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C9" w:rsidRDefault="00C005A9">
      <w:r>
        <w:rPr>
          <w:noProof/>
          <w:lang w:eastAsia="ru-RU"/>
        </w:rPr>
        <w:drawing>
          <wp:inline distT="0" distB="0" distL="0" distR="0" wp14:anchorId="60119174">
            <wp:extent cx="10306050" cy="730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30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5A9" w:rsidRDefault="00C005A9">
      <w:r>
        <w:rPr>
          <w:noProof/>
          <w:lang w:eastAsia="ru-RU"/>
        </w:rPr>
        <w:lastRenderedPageBreak/>
        <w:drawing>
          <wp:inline distT="0" distB="0" distL="0" distR="0" wp14:anchorId="2F9D68DE">
            <wp:extent cx="10372725" cy="730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30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5A9" w:rsidRDefault="00C005A9">
      <w:r>
        <w:rPr>
          <w:noProof/>
          <w:lang w:eastAsia="ru-RU"/>
        </w:rPr>
        <w:lastRenderedPageBreak/>
        <w:drawing>
          <wp:inline distT="0" distB="0" distL="0" distR="0" wp14:anchorId="5887E83D">
            <wp:extent cx="10372725" cy="7324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32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5A9" w:rsidRDefault="002E0EAD">
      <w:r w:rsidRPr="002E0EAD">
        <w:rPr>
          <w:noProof/>
          <w:lang w:eastAsia="ru-RU"/>
        </w:rPr>
        <w:lastRenderedPageBreak/>
        <w:drawing>
          <wp:inline distT="0" distB="0" distL="0" distR="0" wp14:anchorId="56661C9E" wp14:editId="0461AD1D">
            <wp:extent cx="10458450" cy="7372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05A9" w:rsidRDefault="00E728A5">
      <w:r w:rsidRPr="00E728A5">
        <w:lastRenderedPageBreak/>
        <w:drawing>
          <wp:inline distT="0" distB="0" distL="0" distR="0" wp14:anchorId="55F0EC01" wp14:editId="169AC1AD">
            <wp:extent cx="10448925" cy="7391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C005A9" w:rsidSect="00C005A9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A9"/>
    <w:rsid w:val="002E0EAD"/>
    <w:rsid w:val="00385435"/>
    <w:rsid w:val="00B30FA4"/>
    <w:rsid w:val="00C005A9"/>
    <w:rsid w:val="00E728A5"/>
    <w:rsid w:val="00E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AF37-7870-4E1A-B7D6-AA06827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800" b="1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Культурно-досуговые организации</a:t>
            </a:r>
            <a:endParaRPr lang="ru-RU" sz="2800" b="1" baseline="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474455651187192"/>
          <c:y val="1.7013269174686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83333561169462E-2"/>
          <c:y val="0.14275925925925925"/>
          <c:w val="0.96944444110284789"/>
          <c:h val="0.562332895888013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Лист1!$B$27</c:f>
              <c:strCache>
                <c:ptCount val="1"/>
                <c:pt idx="0">
                  <c:v>КГБУК «Центр культурных инициатив»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165100" prst="coolSlant"/>
              <a:bevelB w="165100" prst="coolSlant"/>
            </a:sp3d>
          </c:spPr>
          <c:invertIfNegative val="0"/>
          <c:dLbls>
            <c:dLbl>
              <c:idx val="0"/>
              <c:layout>
                <c:manualLayout>
                  <c:x val="3.472222601949098E-2"/>
                  <c:y val="-3.1481481481481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Лист1!$C$27</c:f>
              <c:numCache>
                <c:formatCode>0.00</c:formatCode>
                <c:ptCount val="1"/>
                <c:pt idx="0">
                  <c:v>78.739999999999995</c:v>
                </c:pt>
              </c:numCache>
            </c:numRef>
          </c:val>
        </c:ser>
        <c:ser>
          <c:idx val="1"/>
          <c:order val="1"/>
          <c:tx>
            <c:strRef>
              <c:f>Лист1!$B$29</c:f>
              <c:strCache>
                <c:ptCount val="1"/>
                <c:pt idx="0">
                  <c:v>КГАУК КСК «Дворец Труда и Согласия»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165100" prst="coolSlant"/>
              <a:bevelB w="165100" prst="coolSlant"/>
            </a:sp3d>
          </c:spPr>
          <c:invertIfNegative val="0"/>
          <c:dLbls>
            <c:dLbl>
              <c:idx val="0"/>
              <c:layout>
                <c:manualLayout>
                  <c:x val="3.4722226019491036E-2"/>
                  <c:y val="-3.703703703703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Лист1!$C$29</c:f>
              <c:numCache>
                <c:formatCode>0.00</c:formatCode>
                <c:ptCount val="1"/>
                <c:pt idx="0">
                  <c:v>77.2</c:v>
                </c:pt>
              </c:numCache>
            </c:numRef>
          </c:val>
        </c:ser>
        <c:ser>
          <c:idx val="2"/>
          <c:order val="2"/>
          <c:tx>
            <c:strRef>
              <c:f>Лист1!$B$28</c:f>
              <c:strCache>
                <c:ptCount val="1"/>
                <c:pt idx="0">
                  <c:v>КГБУК «Таймырский дом народного творчества»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165100" prst="coolSlant"/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4.583333834572816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Лист1!$C$28</c:f>
              <c:numCache>
                <c:formatCode>0.00</c:formatCode>
                <c:ptCount val="1"/>
                <c:pt idx="0">
                  <c:v>77.12</c:v>
                </c:pt>
              </c:numCache>
            </c:numRef>
          </c:val>
        </c:ser>
        <c:ser>
          <c:idx val="3"/>
          <c:order val="3"/>
          <c:tx>
            <c:strRef>
              <c:f>Лист1!$B$30</c:f>
              <c:strCache>
                <c:ptCount val="1"/>
                <c:pt idx="0">
                  <c:v>КГБУК «Дом искусств»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165100" prst="coolSlant"/>
              <a:bevelB w="165100" prst="coolSlant"/>
            </a:sp3d>
          </c:spPr>
          <c:invertIfNegative val="0"/>
          <c:dLbls>
            <c:dLbl>
              <c:idx val="0"/>
              <c:layout>
                <c:manualLayout>
                  <c:x val="3.8888893141829854E-2"/>
                  <c:y val="-3.1481481481481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Лист1!$C$30</c:f>
              <c:numCache>
                <c:formatCode>0.00</c:formatCode>
                <c:ptCount val="1"/>
                <c:pt idx="0">
                  <c:v>74.180000000000007</c:v>
                </c:pt>
              </c:numCache>
            </c:numRef>
          </c:val>
        </c:ser>
        <c:ser>
          <c:idx val="4"/>
          <c:order val="4"/>
          <c:tx>
            <c:strRef>
              <c:f>Лист1!$B$31</c:f>
              <c:strCache>
                <c:ptCount val="1"/>
                <c:pt idx="0">
                  <c:v>КГБУК «Дом офицеров»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165100" prst="coolSlant"/>
              <a:bevelB w="165100" prst="coolSlant"/>
            </a:sp3d>
          </c:spPr>
          <c:invertIfNegative val="0"/>
          <c:dLbls>
            <c:dLbl>
              <c:idx val="0"/>
              <c:layout>
                <c:manualLayout>
                  <c:x val="4.444444930494852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Лист1!$C$31</c:f>
              <c:numCache>
                <c:formatCode>0.00</c:formatCode>
                <c:ptCount val="1"/>
                <c:pt idx="0">
                  <c:v>72.790000000000006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-672844832"/>
        <c:axId val="-672844288"/>
        <c:axId val="0"/>
        <c:extLst/>
      </c:bar3DChart>
      <c:catAx>
        <c:axId val="-6728448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-672844288"/>
        <c:crosses val="autoZero"/>
        <c:auto val="1"/>
        <c:lblAlgn val="ctr"/>
        <c:lblOffset val="100"/>
        <c:noMultiLvlLbl val="0"/>
      </c:catAx>
      <c:valAx>
        <c:axId val="-672844288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one"/>
        <c:crossAx val="-67284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82866128922368"/>
          <c:y val="0.69960702828813071"/>
          <c:w val="0.49245073189531191"/>
          <c:h val="0.272684456109652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361111111111113"/>
          <c:y val="0.19461111111111112"/>
          <c:w val="0.38581725721784771"/>
          <c:h val="0.73501851851851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КГБУК «Красноярская краевая филармония»</c:v>
                </c:pt>
              </c:strCache>
            </c:strRef>
          </c:tx>
          <c:spPr>
            <a:solidFill>
              <a:srgbClr val="8E629C"/>
            </a:solidFill>
            <a:ln w="9525" cap="flat" cmpd="sng" algn="ctr">
              <a:solidFill>
                <a:srgbClr val="8E629C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rgbClr val="8E629C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8E629C"/>
              </a:solidFill>
              <a:ln w="9525" cap="flat" cmpd="sng" algn="ctr">
                <a:solidFill>
                  <a:srgbClr val="8E629C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9525">
                <a:bevelT w="165100" prst="coolSlant"/>
                <a:contourClr>
                  <a:srgbClr val="8E629C"/>
                </a:contourClr>
              </a:sp3d>
            </c:spPr>
          </c:dPt>
          <c:dLbls>
            <c:dLbl>
              <c:idx val="0"/>
              <c:layout>
                <c:manualLayout>
                  <c:x val="5.1388888888888887E-2"/>
                  <c:y val="-3.7037037037037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Лист1!$B$25</c:f>
              <c:strCache>
                <c:ptCount val="1"/>
                <c:pt idx="0">
                  <c:v>КГБУК «Красноярская краевая филармония»</c:v>
                </c:pt>
              </c:strCache>
            </c:strRef>
          </c:cat>
          <c:val>
            <c:numRef>
              <c:f>Лист1!$C$25</c:f>
              <c:numCache>
                <c:formatCode>General</c:formatCode>
                <c:ptCount val="1"/>
                <c:pt idx="0">
                  <c:v>53.37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-672843200"/>
        <c:axId val="-672842112"/>
        <c:axId val="0"/>
      </c:bar3DChart>
      <c:catAx>
        <c:axId val="-672843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-672842112"/>
        <c:crosses val="autoZero"/>
        <c:auto val="1"/>
        <c:lblAlgn val="ctr"/>
        <c:lblOffset val="100"/>
        <c:noMultiLvlLbl val="0"/>
      </c:catAx>
      <c:valAx>
        <c:axId val="-672842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-67284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0.09883</cdr:x>
      <cdr:y>0.01701</cdr:y>
    </cdr:from>
    <cdr:to>
      <cdr:x>0.90207</cdr:x>
      <cdr:y>0.185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03711" y="116632"/>
          <a:ext cx="7344816" cy="1152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28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Красноярская </a:t>
          </a:r>
        </a:p>
        <a:p xmlns:a="http://schemas.openxmlformats.org/drawingml/2006/main">
          <a:pPr algn="ctr"/>
          <a:r>
            <a:rPr lang="ru-RU" sz="28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краевая филармония</a:t>
          </a:r>
          <a:endParaRPr lang="ru-RU" sz="28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Юлия Александровна</dc:creator>
  <cp:keywords/>
  <dc:description/>
  <cp:lastModifiedBy>Тимощук Юлия Александровна</cp:lastModifiedBy>
  <cp:revision>4</cp:revision>
  <dcterms:created xsi:type="dcterms:W3CDTF">2016-12-14T03:23:00Z</dcterms:created>
  <dcterms:modified xsi:type="dcterms:W3CDTF">2016-12-14T03:40:00Z</dcterms:modified>
</cp:coreProperties>
</file>